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7A4" w:rsidRDefault="002947A4" w:rsidP="007D5C72">
      <w:pPr>
        <w:pStyle w:val="Title"/>
        <w:spacing w:before="0"/>
      </w:pPr>
      <w:bookmarkStart w:id="0" w:name="_GoBack"/>
      <w:bookmarkEnd w:id="0"/>
      <w:r>
        <w:t>Strategic Plan, 201</w:t>
      </w:r>
      <w:r w:rsidR="007963F0">
        <w:t>6</w:t>
      </w:r>
      <w:r>
        <w:t>-2018</w:t>
      </w:r>
    </w:p>
    <w:p w:rsidR="00FF3966" w:rsidRDefault="0005654A" w:rsidP="002947A4">
      <w:pPr>
        <w:pStyle w:val="Heading1"/>
      </w:pPr>
      <w:r>
        <w:t>GROW</w:t>
      </w:r>
      <w:r w:rsidR="00825C0E">
        <w:t xml:space="preserve"> the indust</w:t>
      </w:r>
      <w:r w:rsidR="0017013E">
        <w:t>r</w:t>
      </w:r>
      <w:r w:rsidR="00825C0E">
        <w:t>y</w:t>
      </w:r>
    </w:p>
    <w:p w:rsidR="002947A4" w:rsidRDefault="002947A4" w:rsidP="002947A4">
      <w:pPr>
        <w:pStyle w:val="ListParagraph"/>
        <w:numPr>
          <w:ilvl w:val="0"/>
          <w:numId w:val="2"/>
        </w:numPr>
      </w:pPr>
      <w:r>
        <w:t xml:space="preserve">Gain </w:t>
      </w:r>
      <w:r w:rsidR="00D067EF">
        <w:t xml:space="preserve">and </w:t>
      </w:r>
      <w:r>
        <w:t xml:space="preserve">maintain customers by demonstrating </w:t>
      </w:r>
      <w:r w:rsidR="00D067EF">
        <w:t xml:space="preserve">the </w:t>
      </w:r>
      <w:r>
        <w:t xml:space="preserve">comparative advantage of using </w:t>
      </w:r>
      <w:r w:rsidR="00D067EF">
        <w:t>third party logistics providers (</w:t>
      </w:r>
      <w:r>
        <w:t>3PLs</w:t>
      </w:r>
      <w:r w:rsidR="00D067EF">
        <w:t>)</w:t>
      </w:r>
    </w:p>
    <w:p w:rsidR="00D226E7" w:rsidRDefault="002947A4">
      <w:pPr>
        <w:pStyle w:val="ListParagraph"/>
        <w:numPr>
          <w:ilvl w:val="0"/>
          <w:numId w:val="2"/>
        </w:numPr>
      </w:pPr>
      <w:r>
        <w:t xml:space="preserve">Grow business </w:t>
      </w:r>
      <w:r w:rsidR="00D067EF">
        <w:t xml:space="preserve">by serving as a complete global cold chain solution </w:t>
      </w:r>
    </w:p>
    <w:p w:rsidR="002947A4" w:rsidRDefault="002947A4">
      <w:pPr>
        <w:pStyle w:val="ListParagraph"/>
        <w:numPr>
          <w:ilvl w:val="0"/>
          <w:numId w:val="2"/>
        </w:numPr>
      </w:pPr>
      <w:r>
        <w:t>Diversify customer base to non-traditional sectors</w:t>
      </w:r>
    </w:p>
    <w:p w:rsidR="00F1733E" w:rsidRDefault="00F1733E" w:rsidP="00F1733E">
      <w:pPr>
        <w:pStyle w:val="ListParagraph"/>
      </w:pPr>
    </w:p>
    <w:p w:rsidR="00F1733E" w:rsidRDefault="00F34346" w:rsidP="00F1733E">
      <w:pPr>
        <w:pStyle w:val="Heading1"/>
      </w:pPr>
      <w:r w:rsidRPr="00F34346">
        <w:t>LEAD THE COLD CHAIN</w:t>
      </w:r>
    </w:p>
    <w:p w:rsidR="00F1733E" w:rsidRDefault="00F1733E" w:rsidP="00F1733E">
      <w:pPr>
        <w:pStyle w:val="ListParagraph"/>
        <w:numPr>
          <w:ilvl w:val="0"/>
          <w:numId w:val="5"/>
        </w:numPr>
      </w:pPr>
      <w:r>
        <w:t>Drive the development of cold chain standards</w:t>
      </w:r>
      <w:r w:rsidDel="00DF78E3">
        <w:t xml:space="preserve"> </w:t>
      </w:r>
    </w:p>
    <w:p w:rsidR="00F1733E" w:rsidRDefault="00F1733E" w:rsidP="00F1733E">
      <w:pPr>
        <w:pStyle w:val="ListParagraph"/>
        <w:numPr>
          <w:ilvl w:val="0"/>
          <w:numId w:val="5"/>
        </w:numPr>
      </w:pPr>
      <w:r>
        <w:t>Convene with stakeholders and lead the dialogue on issues impacting the cold chain</w:t>
      </w:r>
    </w:p>
    <w:p w:rsidR="00F1733E" w:rsidRDefault="00F1733E" w:rsidP="00F1733E">
      <w:pPr>
        <w:pStyle w:val="ListParagraph"/>
        <w:numPr>
          <w:ilvl w:val="0"/>
          <w:numId w:val="5"/>
        </w:numPr>
      </w:pPr>
      <w:r>
        <w:t>Achieve recognition as an expert and innovator in the cold chain</w:t>
      </w:r>
    </w:p>
    <w:p w:rsidR="00F1733E" w:rsidRDefault="00F1733E" w:rsidP="00F1733E">
      <w:pPr>
        <w:pStyle w:val="ListParagraph"/>
        <w:numPr>
          <w:ilvl w:val="0"/>
          <w:numId w:val="5"/>
        </w:numPr>
      </w:pPr>
      <w:r>
        <w:t>Differentiate our value</w:t>
      </w:r>
    </w:p>
    <w:p w:rsidR="00F1733E" w:rsidRPr="003B577D" w:rsidRDefault="00F1733E" w:rsidP="00F1733E">
      <w:pPr>
        <w:pStyle w:val="ListParagraph"/>
        <w:numPr>
          <w:ilvl w:val="0"/>
          <w:numId w:val="5"/>
        </w:numPr>
      </w:pPr>
      <w:r>
        <w:t>Articulate the critical role the cold chain plays in delivering safe, high-quality food and other products to consumers around the world</w:t>
      </w:r>
    </w:p>
    <w:p w:rsidR="002947A4" w:rsidRPr="008D7BA0" w:rsidRDefault="002947A4" w:rsidP="00423828">
      <w:pPr>
        <w:ind w:left="360"/>
        <w:rPr>
          <w:sz w:val="16"/>
          <w:szCs w:val="16"/>
        </w:rPr>
      </w:pPr>
    </w:p>
    <w:p w:rsidR="00FB2C4C" w:rsidRDefault="00FB2C4C" w:rsidP="00FB2C4C">
      <w:pPr>
        <w:pStyle w:val="Heading1"/>
      </w:pPr>
      <w:r>
        <w:lastRenderedPageBreak/>
        <w:t>DEVELOP TALENT</w:t>
      </w:r>
    </w:p>
    <w:p w:rsidR="00FB2C4C" w:rsidRPr="007D5C72" w:rsidRDefault="00FB2C4C" w:rsidP="00FB2C4C">
      <w:pPr>
        <w:pStyle w:val="ListParagraph"/>
        <w:numPr>
          <w:ilvl w:val="0"/>
          <w:numId w:val="3"/>
        </w:numPr>
      </w:pPr>
      <w:r w:rsidRPr="007D5C72">
        <w:t xml:space="preserve">Create </w:t>
      </w:r>
      <w:r>
        <w:t>and</w:t>
      </w:r>
      <w:r w:rsidRPr="007D5C72">
        <w:t xml:space="preserve"> promote </w:t>
      </w:r>
      <w:r w:rsidR="00423828">
        <w:t>industry</w:t>
      </w:r>
      <w:r w:rsidRPr="007D5C72">
        <w:t xml:space="preserve"> brand that attracts </w:t>
      </w:r>
      <w:r>
        <w:t xml:space="preserve">technical, operational, and managerial </w:t>
      </w:r>
      <w:r w:rsidRPr="007D5C72">
        <w:t>talent</w:t>
      </w:r>
    </w:p>
    <w:p w:rsidR="00FB2C4C" w:rsidRPr="007D5C72" w:rsidRDefault="00FB2C4C" w:rsidP="00FB2C4C">
      <w:pPr>
        <w:pStyle w:val="ListParagraph"/>
        <w:numPr>
          <w:ilvl w:val="0"/>
          <w:numId w:val="3"/>
        </w:numPr>
      </w:pPr>
      <w:r w:rsidRPr="007D5C72">
        <w:t xml:space="preserve">Effectively recruit </w:t>
      </w:r>
      <w:r>
        <w:t>and</w:t>
      </w:r>
      <w:r w:rsidRPr="007D5C72">
        <w:t xml:space="preserve"> retain high-quality talent</w:t>
      </w:r>
    </w:p>
    <w:p w:rsidR="00FB2C4C" w:rsidRPr="007D5C72" w:rsidRDefault="00FB2C4C" w:rsidP="00FB2C4C">
      <w:pPr>
        <w:pStyle w:val="ListParagraph"/>
        <w:numPr>
          <w:ilvl w:val="0"/>
          <w:numId w:val="3"/>
        </w:numPr>
      </w:pPr>
      <w:r w:rsidRPr="007D5C72">
        <w:t>Enhance performance through industry-specific</w:t>
      </w:r>
      <w:r>
        <w:t xml:space="preserve"> education and </w:t>
      </w:r>
      <w:r w:rsidRPr="007D5C72">
        <w:t xml:space="preserve"> training</w:t>
      </w:r>
    </w:p>
    <w:p w:rsidR="00FB2C4C" w:rsidRDefault="00FB2C4C" w:rsidP="00FB2C4C">
      <w:pPr>
        <w:pStyle w:val="ListParagraph"/>
        <w:numPr>
          <w:ilvl w:val="0"/>
          <w:numId w:val="3"/>
        </w:numPr>
      </w:pPr>
      <w:r w:rsidRPr="007D5C72">
        <w:t xml:space="preserve">Develop </w:t>
      </w:r>
      <w:r>
        <w:t>leaders to ensure business continuity</w:t>
      </w:r>
    </w:p>
    <w:p w:rsidR="008D7BA0" w:rsidRPr="008D7BA0" w:rsidRDefault="008D7BA0" w:rsidP="008D7BA0">
      <w:pPr>
        <w:pStyle w:val="ListParagraph"/>
        <w:rPr>
          <w:sz w:val="16"/>
          <w:szCs w:val="16"/>
        </w:rPr>
      </w:pPr>
    </w:p>
    <w:p w:rsidR="007D5C72" w:rsidRPr="00FB2C4C" w:rsidRDefault="007D5C72" w:rsidP="007D5C72">
      <w:pPr>
        <w:pStyle w:val="Heading1"/>
      </w:pPr>
      <w:r w:rsidRPr="00FB2C4C">
        <w:t xml:space="preserve">Drive </w:t>
      </w:r>
      <w:r w:rsidR="00F1733E">
        <w:t xml:space="preserve">Supply Chain </w:t>
      </w:r>
      <w:r w:rsidRPr="00FB2C4C">
        <w:t>Profitability</w:t>
      </w:r>
      <w:r w:rsidR="00423828">
        <w:t xml:space="preserve"> </w:t>
      </w:r>
    </w:p>
    <w:p w:rsidR="007D5C72" w:rsidRDefault="00D067EF" w:rsidP="007D5C72">
      <w:pPr>
        <w:pStyle w:val="ListParagraph"/>
        <w:numPr>
          <w:ilvl w:val="0"/>
          <w:numId w:val="4"/>
        </w:numPr>
      </w:pPr>
      <w:r>
        <w:t>Achieve operational excellence through cost-efficient best practices</w:t>
      </w:r>
    </w:p>
    <w:p w:rsidR="007D5C72" w:rsidRDefault="00D067EF" w:rsidP="007D5C72">
      <w:pPr>
        <w:pStyle w:val="ListParagraph"/>
        <w:numPr>
          <w:ilvl w:val="0"/>
          <w:numId w:val="4"/>
        </w:numPr>
      </w:pPr>
      <w:r>
        <w:t xml:space="preserve">Identify, evaluate, </w:t>
      </w:r>
      <w:r w:rsidR="007D5C72">
        <w:t xml:space="preserve">industry innovations to increase </w:t>
      </w:r>
      <w:r>
        <w:t>value</w:t>
      </w:r>
    </w:p>
    <w:p w:rsidR="007D5C72" w:rsidRDefault="00D067EF" w:rsidP="007D5C72">
      <w:pPr>
        <w:pStyle w:val="ListParagraph"/>
        <w:numPr>
          <w:ilvl w:val="0"/>
          <w:numId w:val="4"/>
        </w:numPr>
      </w:pPr>
      <w:r>
        <w:t>Utilize</w:t>
      </w:r>
      <w:r w:rsidR="007D5C72">
        <w:t xml:space="preserve"> industry data </w:t>
      </w:r>
      <w:r>
        <w:t xml:space="preserve">and </w:t>
      </w:r>
      <w:r w:rsidR="007D5C72">
        <w:t xml:space="preserve">metrics </w:t>
      </w:r>
      <w:r>
        <w:t>to improve productivity and guide decision making</w:t>
      </w:r>
    </w:p>
    <w:p w:rsidR="007D5C72" w:rsidRDefault="00D067EF" w:rsidP="007D5C72">
      <w:pPr>
        <w:pStyle w:val="ListParagraph"/>
        <w:numPr>
          <w:ilvl w:val="0"/>
          <w:numId w:val="4"/>
        </w:numPr>
      </w:pPr>
      <w:r>
        <w:t xml:space="preserve">Mitigate the cost of regulatory compliance </w:t>
      </w:r>
    </w:p>
    <w:p w:rsidR="00D226E7" w:rsidRDefault="00D067EF" w:rsidP="00D067EF">
      <w:pPr>
        <w:pStyle w:val="ListParagraph"/>
        <w:numPr>
          <w:ilvl w:val="0"/>
          <w:numId w:val="4"/>
        </w:numPr>
      </w:pPr>
      <w:r>
        <w:t>Lead the industry in sustainable and socially responsible practices</w:t>
      </w:r>
    </w:p>
    <w:p w:rsidR="003B577D" w:rsidRPr="003B577D" w:rsidRDefault="003B577D" w:rsidP="00997AC8"/>
    <w:sectPr w:rsidR="003B577D" w:rsidRPr="003B577D" w:rsidSect="00520918">
      <w:headerReference w:type="default" r:id="rId9"/>
      <w:footerReference w:type="default" r:id="rId10"/>
      <w:pgSz w:w="12240" w:h="15840" w:code="1"/>
      <w:pgMar w:top="1440" w:right="1440" w:bottom="144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0B00" w:rsidRDefault="00880B00" w:rsidP="002947A4">
      <w:pPr>
        <w:spacing w:before="0" w:after="0" w:line="240" w:lineRule="auto"/>
      </w:pPr>
      <w:r>
        <w:separator/>
      </w:r>
    </w:p>
  </w:endnote>
  <w:endnote w:type="continuationSeparator" w:id="0">
    <w:p w:rsidR="00880B00" w:rsidRDefault="00880B00" w:rsidP="002947A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8472021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D5C72" w:rsidRDefault="006004D9" w:rsidP="006004D9">
        <w:pPr>
          <w:pStyle w:val="Footer"/>
          <w:jc w:val="center"/>
        </w:pPr>
        <w:r>
          <w:fldChar w:fldCharType="begin"/>
        </w:r>
        <w:r>
          <w:instrText xml:space="preserve"> DATE \@ "M/d/yyyy h:mm:ss am/pm" </w:instrText>
        </w:r>
        <w:r>
          <w:fldChar w:fldCharType="separate"/>
        </w:r>
        <w:r w:rsidR="00520918">
          <w:rPr>
            <w:noProof/>
          </w:rPr>
          <w:t>5/19/2015 9:55:55 AM</w:t>
        </w:r>
        <w:r>
          <w:fldChar w:fldCharType="end"/>
        </w:r>
        <w:r>
          <w:tab/>
        </w:r>
        <w:r>
          <w:tab/>
        </w:r>
        <w:r w:rsidR="007D5C72">
          <w:fldChar w:fldCharType="begin"/>
        </w:r>
        <w:r w:rsidR="007D5C72">
          <w:instrText xml:space="preserve"> PAGE   \* MERGEFORMAT </w:instrText>
        </w:r>
        <w:r w:rsidR="007D5C72">
          <w:fldChar w:fldCharType="separate"/>
        </w:r>
        <w:r w:rsidR="00520918">
          <w:rPr>
            <w:noProof/>
          </w:rPr>
          <w:t>2</w:t>
        </w:r>
        <w:r w:rsidR="007D5C72">
          <w:rPr>
            <w:noProof/>
          </w:rPr>
          <w:fldChar w:fldCharType="end"/>
        </w:r>
      </w:p>
    </w:sdtContent>
  </w:sdt>
  <w:p w:rsidR="007D5C72" w:rsidRDefault="007D5C7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0B00" w:rsidRDefault="00880B00" w:rsidP="002947A4">
      <w:pPr>
        <w:spacing w:before="0" w:after="0" w:line="240" w:lineRule="auto"/>
      </w:pPr>
      <w:r>
        <w:separator/>
      </w:r>
    </w:p>
  </w:footnote>
  <w:footnote w:type="continuationSeparator" w:id="0">
    <w:p w:rsidR="00880B00" w:rsidRDefault="00880B00" w:rsidP="002947A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7A4" w:rsidRDefault="002947A4">
    <w:pPr>
      <w:pStyle w:val="Header"/>
    </w:pPr>
    <w:r>
      <w:rPr>
        <w:noProof/>
      </w:rPr>
      <w:drawing>
        <wp:inline distT="0" distB="0" distL="0" distR="0" wp14:anchorId="15B0508E" wp14:editId="280F0DD6">
          <wp:extent cx="2311098" cy="76613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ARW-WFLO.gif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681"/>
                  <a:stretch/>
                </pic:blipFill>
                <pic:spPr bwMode="auto">
                  <a:xfrm>
                    <a:off x="0" y="0"/>
                    <a:ext cx="2318051" cy="768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2947A4" w:rsidRDefault="002947A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D2E11"/>
    <w:multiLevelType w:val="hybridMultilevel"/>
    <w:tmpl w:val="16C4AA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D13CDE"/>
    <w:multiLevelType w:val="hybridMultilevel"/>
    <w:tmpl w:val="BCAC83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0E11DD"/>
    <w:multiLevelType w:val="hybridMultilevel"/>
    <w:tmpl w:val="1B5AC2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7677FE"/>
    <w:multiLevelType w:val="hybridMultilevel"/>
    <w:tmpl w:val="5E86A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742AB9"/>
    <w:multiLevelType w:val="hybridMultilevel"/>
    <w:tmpl w:val="6C3498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7A4"/>
    <w:rsid w:val="0000113B"/>
    <w:rsid w:val="0005654A"/>
    <w:rsid w:val="00106EF7"/>
    <w:rsid w:val="001335C3"/>
    <w:rsid w:val="0017013E"/>
    <w:rsid w:val="0017286B"/>
    <w:rsid w:val="001B65F9"/>
    <w:rsid w:val="00202A3E"/>
    <w:rsid w:val="002947A4"/>
    <w:rsid w:val="00316D64"/>
    <w:rsid w:val="003363FE"/>
    <w:rsid w:val="003655C9"/>
    <w:rsid w:val="003B577D"/>
    <w:rsid w:val="00421C56"/>
    <w:rsid w:val="00423828"/>
    <w:rsid w:val="00441A2C"/>
    <w:rsid w:val="004968B2"/>
    <w:rsid w:val="00520918"/>
    <w:rsid w:val="0052104E"/>
    <w:rsid w:val="005221EE"/>
    <w:rsid w:val="0059419A"/>
    <w:rsid w:val="006004D9"/>
    <w:rsid w:val="0065281D"/>
    <w:rsid w:val="00711C74"/>
    <w:rsid w:val="00780E42"/>
    <w:rsid w:val="007843FF"/>
    <w:rsid w:val="007963F0"/>
    <w:rsid w:val="007C0712"/>
    <w:rsid w:val="007D5C72"/>
    <w:rsid w:val="00825C0E"/>
    <w:rsid w:val="00851FCB"/>
    <w:rsid w:val="00880B00"/>
    <w:rsid w:val="008D7BA0"/>
    <w:rsid w:val="00935DF1"/>
    <w:rsid w:val="00997AC8"/>
    <w:rsid w:val="009A299A"/>
    <w:rsid w:val="00A00FDB"/>
    <w:rsid w:val="00A36582"/>
    <w:rsid w:val="00A56602"/>
    <w:rsid w:val="00B34FF1"/>
    <w:rsid w:val="00B47541"/>
    <w:rsid w:val="00BE0C6C"/>
    <w:rsid w:val="00C010E2"/>
    <w:rsid w:val="00C02551"/>
    <w:rsid w:val="00D067EF"/>
    <w:rsid w:val="00D226E7"/>
    <w:rsid w:val="00DE4432"/>
    <w:rsid w:val="00DF78E3"/>
    <w:rsid w:val="00E96D71"/>
    <w:rsid w:val="00F1733E"/>
    <w:rsid w:val="00F34346"/>
    <w:rsid w:val="00FB2C4C"/>
    <w:rsid w:val="00FF3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47A4"/>
    <w:pPr>
      <w:spacing w:line="360" w:lineRule="auto"/>
    </w:pPr>
    <w:rPr>
      <w:sz w:val="28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00FDB"/>
    <w:pPr>
      <w:pBdr>
        <w:top w:val="single" w:sz="24" w:space="0" w:color="009DD9" w:themeColor="accent2"/>
        <w:left w:val="single" w:sz="24" w:space="0" w:color="009DD9" w:themeColor="accent2"/>
        <w:bottom w:val="single" w:sz="24" w:space="0" w:color="009DD9" w:themeColor="accent2"/>
        <w:right w:val="single" w:sz="24" w:space="0" w:color="009DD9" w:themeColor="accent2"/>
      </w:pBdr>
      <w:shd w:val="clear" w:color="auto" w:fill="009DD9" w:themeFill="accent2"/>
      <w:spacing w:after="0" w:line="240" w:lineRule="auto"/>
      <w:outlineLvl w:val="0"/>
    </w:pPr>
    <w:rPr>
      <w:b/>
      <w:bCs/>
      <w:caps/>
      <w:color w:val="FFFFFF" w:themeColor="background1"/>
      <w:spacing w:val="15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47A4"/>
    <w:pPr>
      <w:pBdr>
        <w:top w:val="single" w:sz="24" w:space="0" w:color="C7E2FA" w:themeColor="accent1" w:themeTint="33"/>
        <w:left w:val="single" w:sz="24" w:space="0" w:color="C7E2FA" w:themeColor="accent1" w:themeTint="33"/>
        <w:bottom w:val="single" w:sz="24" w:space="0" w:color="C7E2FA" w:themeColor="accent1" w:themeTint="33"/>
        <w:right w:val="single" w:sz="24" w:space="0" w:color="C7E2FA" w:themeColor="accent1" w:themeTint="33"/>
      </w:pBdr>
      <w:shd w:val="clear" w:color="auto" w:fill="C7E2FA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00FDB"/>
    <w:pPr>
      <w:pBdr>
        <w:top w:val="single" w:sz="6" w:space="2" w:color="009DD9" w:themeColor="accent2"/>
        <w:left w:val="single" w:sz="6" w:space="2" w:color="009DD9" w:themeColor="accent2"/>
      </w:pBdr>
      <w:spacing w:before="300" w:after="0"/>
      <w:outlineLvl w:val="2"/>
    </w:pPr>
    <w:rPr>
      <w:b/>
      <w:caps/>
      <w:color w:val="073662" w:themeColor="accent1" w:themeShade="7F"/>
      <w:spacing w:val="15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47A4"/>
    <w:pPr>
      <w:pBdr>
        <w:top w:val="dotted" w:sz="6" w:space="2" w:color="0F6FC6" w:themeColor="accent1"/>
        <w:left w:val="dotted" w:sz="6" w:space="2" w:color="0F6FC6" w:themeColor="accent1"/>
      </w:pBdr>
      <w:spacing w:before="300" w:after="0"/>
      <w:outlineLvl w:val="3"/>
    </w:pPr>
    <w:rPr>
      <w:caps/>
      <w:color w:val="0B5294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47A4"/>
    <w:pPr>
      <w:pBdr>
        <w:bottom w:val="single" w:sz="6" w:space="1" w:color="0F6FC6" w:themeColor="accent1"/>
      </w:pBdr>
      <w:spacing w:before="300" w:after="0"/>
      <w:outlineLvl w:val="4"/>
    </w:pPr>
    <w:rPr>
      <w:caps/>
      <w:color w:val="0B5294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47A4"/>
    <w:pPr>
      <w:pBdr>
        <w:bottom w:val="dotted" w:sz="6" w:space="1" w:color="0F6FC6" w:themeColor="accent1"/>
      </w:pBdr>
      <w:spacing w:before="300" w:after="0"/>
      <w:outlineLvl w:val="5"/>
    </w:pPr>
    <w:rPr>
      <w:caps/>
      <w:color w:val="0B5294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47A4"/>
    <w:pPr>
      <w:spacing w:before="300" w:after="0"/>
      <w:outlineLvl w:val="6"/>
    </w:pPr>
    <w:rPr>
      <w:caps/>
      <w:color w:val="0B5294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47A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47A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0FDB"/>
    <w:rPr>
      <w:b/>
      <w:bCs/>
      <w:caps/>
      <w:color w:val="FFFFFF" w:themeColor="background1"/>
      <w:spacing w:val="15"/>
      <w:sz w:val="28"/>
      <w:shd w:val="clear" w:color="auto" w:fill="009DD9" w:themeFill="accent2"/>
    </w:rPr>
  </w:style>
  <w:style w:type="character" w:customStyle="1" w:styleId="Heading2Char">
    <w:name w:val="Heading 2 Char"/>
    <w:basedOn w:val="DefaultParagraphFont"/>
    <w:link w:val="Heading2"/>
    <w:uiPriority w:val="9"/>
    <w:rsid w:val="002947A4"/>
    <w:rPr>
      <w:caps/>
      <w:spacing w:val="15"/>
      <w:shd w:val="clear" w:color="auto" w:fill="C7E2FA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A00FDB"/>
    <w:rPr>
      <w:b/>
      <w:caps/>
      <w:color w:val="073662" w:themeColor="accent1" w:themeShade="7F"/>
      <w:spacing w:val="15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47A4"/>
    <w:rPr>
      <w:caps/>
      <w:color w:val="0B5294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47A4"/>
    <w:rPr>
      <w:caps/>
      <w:color w:val="0B5294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47A4"/>
    <w:rPr>
      <w:caps/>
      <w:color w:val="0B5294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47A4"/>
    <w:rPr>
      <w:caps/>
      <w:color w:val="0B5294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47A4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47A4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947A4"/>
    <w:rPr>
      <w:b/>
      <w:bCs/>
      <w:color w:val="0B5294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A00FDB"/>
    <w:pPr>
      <w:spacing w:before="720"/>
    </w:pPr>
    <w:rPr>
      <w:caps/>
      <w:color w:val="009DD9" w:themeColor="accent2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00FDB"/>
    <w:rPr>
      <w:caps/>
      <w:color w:val="009DD9" w:themeColor="accent2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47A4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947A4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2947A4"/>
    <w:rPr>
      <w:b/>
      <w:bCs/>
    </w:rPr>
  </w:style>
  <w:style w:type="character" w:styleId="Emphasis">
    <w:name w:val="Emphasis"/>
    <w:uiPriority w:val="20"/>
    <w:qFormat/>
    <w:rsid w:val="002947A4"/>
    <w:rPr>
      <w:caps/>
      <w:color w:val="073662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2947A4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2947A4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2947A4"/>
    <w:pPr>
      <w:ind w:left="720"/>
    </w:pPr>
  </w:style>
  <w:style w:type="paragraph" w:styleId="Quote">
    <w:name w:val="Quote"/>
    <w:basedOn w:val="Normal"/>
    <w:next w:val="Normal"/>
    <w:link w:val="QuoteChar"/>
    <w:uiPriority w:val="29"/>
    <w:qFormat/>
    <w:rsid w:val="002947A4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947A4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47A4"/>
    <w:pPr>
      <w:pBdr>
        <w:top w:val="single" w:sz="4" w:space="10" w:color="0F6FC6" w:themeColor="accent1"/>
        <w:left w:val="single" w:sz="4" w:space="10" w:color="0F6FC6" w:themeColor="accent1"/>
      </w:pBdr>
      <w:spacing w:after="0"/>
      <w:ind w:left="1296" w:right="1152"/>
      <w:jc w:val="both"/>
    </w:pPr>
    <w:rPr>
      <w:i/>
      <w:iCs/>
      <w:color w:val="0F6FC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47A4"/>
    <w:rPr>
      <w:i/>
      <w:iCs/>
      <w:color w:val="0F6FC6" w:themeColor="accent1"/>
      <w:sz w:val="20"/>
      <w:szCs w:val="20"/>
    </w:rPr>
  </w:style>
  <w:style w:type="character" w:styleId="SubtleEmphasis">
    <w:name w:val="Subtle Emphasis"/>
    <w:uiPriority w:val="19"/>
    <w:qFormat/>
    <w:rsid w:val="002947A4"/>
    <w:rPr>
      <w:i/>
      <w:iCs/>
      <w:color w:val="073662" w:themeColor="accent1" w:themeShade="7F"/>
    </w:rPr>
  </w:style>
  <w:style w:type="character" w:styleId="IntenseEmphasis">
    <w:name w:val="Intense Emphasis"/>
    <w:uiPriority w:val="21"/>
    <w:qFormat/>
    <w:rsid w:val="002947A4"/>
    <w:rPr>
      <w:b/>
      <w:bCs/>
      <w:caps/>
      <w:color w:val="073662" w:themeColor="accent1" w:themeShade="7F"/>
      <w:spacing w:val="10"/>
    </w:rPr>
  </w:style>
  <w:style w:type="character" w:styleId="SubtleReference">
    <w:name w:val="Subtle Reference"/>
    <w:uiPriority w:val="31"/>
    <w:qFormat/>
    <w:rsid w:val="002947A4"/>
    <w:rPr>
      <w:b/>
      <w:bCs/>
      <w:color w:val="0F6FC6" w:themeColor="accent1"/>
    </w:rPr>
  </w:style>
  <w:style w:type="character" w:styleId="IntenseReference">
    <w:name w:val="Intense Reference"/>
    <w:uiPriority w:val="32"/>
    <w:qFormat/>
    <w:rsid w:val="002947A4"/>
    <w:rPr>
      <w:b/>
      <w:bCs/>
      <w:i/>
      <w:iCs/>
      <w:caps/>
      <w:color w:val="0F6FC6" w:themeColor="accent1"/>
    </w:rPr>
  </w:style>
  <w:style w:type="character" w:styleId="BookTitle">
    <w:name w:val="Book Title"/>
    <w:uiPriority w:val="33"/>
    <w:qFormat/>
    <w:rsid w:val="002947A4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947A4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2947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47A4"/>
    <w:rPr>
      <w:iCs/>
      <w:sz w:val="21"/>
      <w:szCs w:val="21"/>
    </w:rPr>
  </w:style>
  <w:style w:type="paragraph" w:styleId="Footer">
    <w:name w:val="footer"/>
    <w:basedOn w:val="Normal"/>
    <w:link w:val="FooterChar"/>
    <w:uiPriority w:val="99"/>
    <w:unhideWhenUsed/>
    <w:rsid w:val="002947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47A4"/>
    <w:rPr>
      <w:iCs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4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47A4"/>
    <w:rPr>
      <w:rFonts w:ascii="Tahoma" w:hAnsi="Tahoma" w:cs="Tahoma"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010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0E2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0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0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0E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47A4"/>
    <w:pPr>
      <w:spacing w:line="360" w:lineRule="auto"/>
    </w:pPr>
    <w:rPr>
      <w:sz w:val="28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00FDB"/>
    <w:pPr>
      <w:pBdr>
        <w:top w:val="single" w:sz="24" w:space="0" w:color="009DD9" w:themeColor="accent2"/>
        <w:left w:val="single" w:sz="24" w:space="0" w:color="009DD9" w:themeColor="accent2"/>
        <w:bottom w:val="single" w:sz="24" w:space="0" w:color="009DD9" w:themeColor="accent2"/>
        <w:right w:val="single" w:sz="24" w:space="0" w:color="009DD9" w:themeColor="accent2"/>
      </w:pBdr>
      <w:shd w:val="clear" w:color="auto" w:fill="009DD9" w:themeFill="accent2"/>
      <w:spacing w:after="0" w:line="240" w:lineRule="auto"/>
      <w:outlineLvl w:val="0"/>
    </w:pPr>
    <w:rPr>
      <w:b/>
      <w:bCs/>
      <w:caps/>
      <w:color w:val="FFFFFF" w:themeColor="background1"/>
      <w:spacing w:val="15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47A4"/>
    <w:pPr>
      <w:pBdr>
        <w:top w:val="single" w:sz="24" w:space="0" w:color="C7E2FA" w:themeColor="accent1" w:themeTint="33"/>
        <w:left w:val="single" w:sz="24" w:space="0" w:color="C7E2FA" w:themeColor="accent1" w:themeTint="33"/>
        <w:bottom w:val="single" w:sz="24" w:space="0" w:color="C7E2FA" w:themeColor="accent1" w:themeTint="33"/>
        <w:right w:val="single" w:sz="24" w:space="0" w:color="C7E2FA" w:themeColor="accent1" w:themeTint="33"/>
      </w:pBdr>
      <w:shd w:val="clear" w:color="auto" w:fill="C7E2FA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00FDB"/>
    <w:pPr>
      <w:pBdr>
        <w:top w:val="single" w:sz="6" w:space="2" w:color="009DD9" w:themeColor="accent2"/>
        <w:left w:val="single" w:sz="6" w:space="2" w:color="009DD9" w:themeColor="accent2"/>
      </w:pBdr>
      <w:spacing w:before="300" w:after="0"/>
      <w:outlineLvl w:val="2"/>
    </w:pPr>
    <w:rPr>
      <w:b/>
      <w:caps/>
      <w:color w:val="073662" w:themeColor="accent1" w:themeShade="7F"/>
      <w:spacing w:val="15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47A4"/>
    <w:pPr>
      <w:pBdr>
        <w:top w:val="dotted" w:sz="6" w:space="2" w:color="0F6FC6" w:themeColor="accent1"/>
        <w:left w:val="dotted" w:sz="6" w:space="2" w:color="0F6FC6" w:themeColor="accent1"/>
      </w:pBdr>
      <w:spacing w:before="300" w:after="0"/>
      <w:outlineLvl w:val="3"/>
    </w:pPr>
    <w:rPr>
      <w:caps/>
      <w:color w:val="0B5294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47A4"/>
    <w:pPr>
      <w:pBdr>
        <w:bottom w:val="single" w:sz="6" w:space="1" w:color="0F6FC6" w:themeColor="accent1"/>
      </w:pBdr>
      <w:spacing w:before="300" w:after="0"/>
      <w:outlineLvl w:val="4"/>
    </w:pPr>
    <w:rPr>
      <w:caps/>
      <w:color w:val="0B5294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47A4"/>
    <w:pPr>
      <w:pBdr>
        <w:bottom w:val="dotted" w:sz="6" w:space="1" w:color="0F6FC6" w:themeColor="accent1"/>
      </w:pBdr>
      <w:spacing w:before="300" w:after="0"/>
      <w:outlineLvl w:val="5"/>
    </w:pPr>
    <w:rPr>
      <w:caps/>
      <w:color w:val="0B5294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47A4"/>
    <w:pPr>
      <w:spacing w:before="300" w:after="0"/>
      <w:outlineLvl w:val="6"/>
    </w:pPr>
    <w:rPr>
      <w:caps/>
      <w:color w:val="0B5294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47A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47A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0FDB"/>
    <w:rPr>
      <w:b/>
      <w:bCs/>
      <w:caps/>
      <w:color w:val="FFFFFF" w:themeColor="background1"/>
      <w:spacing w:val="15"/>
      <w:sz w:val="28"/>
      <w:shd w:val="clear" w:color="auto" w:fill="009DD9" w:themeFill="accent2"/>
    </w:rPr>
  </w:style>
  <w:style w:type="character" w:customStyle="1" w:styleId="Heading2Char">
    <w:name w:val="Heading 2 Char"/>
    <w:basedOn w:val="DefaultParagraphFont"/>
    <w:link w:val="Heading2"/>
    <w:uiPriority w:val="9"/>
    <w:rsid w:val="002947A4"/>
    <w:rPr>
      <w:caps/>
      <w:spacing w:val="15"/>
      <w:shd w:val="clear" w:color="auto" w:fill="C7E2FA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A00FDB"/>
    <w:rPr>
      <w:b/>
      <w:caps/>
      <w:color w:val="073662" w:themeColor="accent1" w:themeShade="7F"/>
      <w:spacing w:val="15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47A4"/>
    <w:rPr>
      <w:caps/>
      <w:color w:val="0B5294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47A4"/>
    <w:rPr>
      <w:caps/>
      <w:color w:val="0B5294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47A4"/>
    <w:rPr>
      <w:caps/>
      <w:color w:val="0B5294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47A4"/>
    <w:rPr>
      <w:caps/>
      <w:color w:val="0B5294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47A4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47A4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947A4"/>
    <w:rPr>
      <w:b/>
      <w:bCs/>
      <w:color w:val="0B5294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A00FDB"/>
    <w:pPr>
      <w:spacing w:before="720"/>
    </w:pPr>
    <w:rPr>
      <w:caps/>
      <w:color w:val="009DD9" w:themeColor="accent2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00FDB"/>
    <w:rPr>
      <w:caps/>
      <w:color w:val="009DD9" w:themeColor="accent2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47A4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947A4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2947A4"/>
    <w:rPr>
      <w:b/>
      <w:bCs/>
    </w:rPr>
  </w:style>
  <w:style w:type="character" w:styleId="Emphasis">
    <w:name w:val="Emphasis"/>
    <w:uiPriority w:val="20"/>
    <w:qFormat/>
    <w:rsid w:val="002947A4"/>
    <w:rPr>
      <w:caps/>
      <w:color w:val="073662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2947A4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2947A4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2947A4"/>
    <w:pPr>
      <w:ind w:left="720"/>
    </w:pPr>
  </w:style>
  <w:style w:type="paragraph" w:styleId="Quote">
    <w:name w:val="Quote"/>
    <w:basedOn w:val="Normal"/>
    <w:next w:val="Normal"/>
    <w:link w:val="QuoteChar"/>
    <w:uiPriority w:val="29"/>
    <w:qFormat/>
    <w:rsid w:val="002947A4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947A4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47A4"/>
    <w:pPr>
      <w:pBdr>
        <w:top w:val="single" w:sz="4" w:space="10" w:color="0F6FC6" w:themeColor="accent1"/>
        <w:left w:val="single" w:sz="4" w:space="10" w:color="0F6FC6" w:themeColor="accent1"/>
      </w:pBdr>
      <w:spacing w:after="0"/>
      <w:ind w:left="1296" w:right="1152"/>
      <w:jc w:val="both"/>
    </w:pPr>
    <w:rPr>
      <w:i/>
      <w:iCs/>
      <w:color w:val="0F6FC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47A4"/>
    <w:rPr>
      <w:i/>
      <w:iCs/>
      <w:color w:val="0F6FC6" w:themeColor="accent1"/>
      <w:sz w:val="20"/>
      <w:szCs w:val="20"/>
    </w:rPr>
  </w:style>
  <w:style w:type="character" w:styleId="SubtleEmphasis">
    <w:name w:val="Subtle Emphasis"/>
    <w:uiPriority w:val="19"/>
    <w:qFormat/>
    <w:rsid w:val="002947A4"/>
    <w:rPr>
      <w:i/>
      <w:iCs/>
      <w:color w:val="073662" w:themeColor="accent1" w:themeShade="7F"/>
    </w:rPr>
  </w:style>
  <w:style w:type="character" w:styleId="IntenseEmphasis">
    <w:name w:val="Intense Emphasis"/>
    <w:uiPriority w:val="21"/>
    <w:qFormat/>
    <w:rsid w:val="002947A4"/>
    <w:rPr>
      <w:b/>
      <w:bCs/>
      <w:caps/>
      <w:color w:val="073662" w:themeColor="accent1" w:themeShade="7F"/>
      <w:spacing w:val="10"/>
    </w:rPr>
  </w:style>
  <w:style w:type="character" w:styleId="SubtleReference">
    <w:name w:val="Subtle Reference"/>
    <w:uiPriority w:val="31"/>
    <w:qFormat/>
    <w:rsid w:val="002947A4"/>
    <w:rPr>
      <w:b/>
      <w:bCs/>
      <w:color w:val="0F6FC6" w:themeColor="accent1"/>
    </w:rPr>
  </w:style>
  <w:style w:type="character" w:styleId="IntenseReference">
    <w:name w:val="Intense Reference"/>
    <w:uiPriority w:val="32"/>
    <w:qFormat/>
    <w:rsid w:val="002947A4"/>
    <w:rPr>
      <w:b/>
      <w:bCs/>
      <w:i/>
      <w:iCs/>
      <w:caps/>
      <w:color w:val="0F6FC6" w:themeColor="accent1"/>
    </w:rPr>
  </w:style>
  <w:style w:type="character" w:styleId="BookTitle">
    <w:name w:val="Book Title"/>
    <w:uiPriority w:val="33"/>
    <w:qFormat/>
    <w:rsid w:val="002947A4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947A4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2947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47A4"/>
    <w:rPr>
      <w:iCs/>
      <w:sz w:val="21"/>
      <w:szCs w:val="21"/>
    </w:rPr>
  </w:style>
  <w:style w:type="paragraph" w:styleId="Footer">
    <w:name w:val="footer"/>
    <w:basedOn w:val="Normal"/>
    <w:link w:val="FooterChar"/>
    <w:uiPriority w:val="99"/>
    <w:unhideWhenUsed/>
    <w:rsid w:val="002947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47A4"/>
    <w:rPr>
      <w:iCs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4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47A4"/>
    <w:rPr>
      <w:rFonts w:ascii="Tahoma" w:hAnsi="Tahoma" w:cs="Tahoma"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010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0E2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0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0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0E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Waveform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ustom 1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Waveform">
      <a:fillStyleLst>
        <a:solidFill>
          <a:schemeClr val="phClr"/>
        </a:solidFill>
        <a:gradFill rotWithShape="1">
          <a:gsLst>
            <a:gs pos="0">
              <a:schemeClr val="phClr">
                <a:tint val="0"/>
              </a:schemeClr>
            </a:gs>
            <a:gs pos="44000">
              <a:schemeClr val="phClr">
                <a:tint val="60000"/>
                <a:satMod val="120000"/>
              </a:schemeClr>
            </a:gs>
            <a:gs pos="100000">
              <a:schemeClr val="phClr">
                <a:tint val="90000"/>
                <a:alpha val="100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20000"/>
                <a:lumMod val="120000"/>
              </a:schemeClr>
            </a:gs>
            <a:gs pos="100000">
              <a:schemeClr val="phClr">
                <a:shade val="89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lumMod val="8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prstMaterial="flat">
            <a:bevelT w="12700" h="12700"/>
          </a:sp3d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contourW="19050" prstMaterial="flat">
            <a:bevelT w="63500" h="63500"/>
            <a:contourClr>
              <a:schemeClr val="phClr">
                <a:shade val="25000"/>
                <a:satMod val="18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40000">
              <a:schemeClr val="phClr">
                <a:tint val="94000"/>
                <a:shade val="94000"/>
                <a:alpha val="100000"/>
                <a:satMod val="114000"/>
                <a:lumMod val="114000"/>
              </a:schemeClr>
            </a:gs>
            <a:gs pos="74000">
              <a:schemeClr val="phClr">
                <a:tint val="94000"/>
                <a:shade val="94000"/>
                <a:satMod val="128000"/>
                <a:lumMod val="100000"/>
              </a:schemeClr>
            </a:gs>
            <a:gs pos="100000">
              <a:schemeClr val="phClr">
                <a:tint val="98000"/>
                <a:shade val="100000"/>
                <a:hueMod val="98000"/>
                <a:satMod val="100000"/>
                <a:lumMod val="74000"/>
              </a:schemeClr>
            </a:gs>
          </a:gsLst>
          <a:path path="circle">
            <a:fillToRect l="20000" t="-40000" r="20000" b="14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6000"/>
                <a:satMod val="130000"/>
                <a:lumMod val="50000"/>
              </a:schemeClr>
              <a:schemeClr val="phClr">
                <a:tint val="96000"/>
                <a:satMod val="114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7D2348-1A00-4FF7-9B57-A5B1C4379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Liu, Tori</dc:creator>
  <cp:lastModifiedBy>Megan Costello</cp:lastModifiedBy>
  <cp:revision>2</cp:revision>
  <cp:lastPrinted>2015-04-25T14:48:00Z</cp:lastPrinted>
  <dcterms:created xsi:type="dcterms:W3CDTF">2015-05-19T13:56:00Z</dcterms:created>
  <dcterms:modified xsi:type="dcterms:W3CDTF">2015-05-19T13:56:00Z</dcterms:modified>
</cp:coreProperties>
</file>